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6F" w:rsidRDefault="0044766F" w:rsidP="0044766F">
      <w:pPr>
        <w:pStyle w:val="Listaszerbekezds"/>
        <w:spacing w:after="0" w:line="240" w:lineRule="auto"/>
        <w:ind w:left="3900"/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Melléklet a 43/2017.(VI</w:t>
      </w:r>
      <w:r w:rsidRPr="003A6D02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.</w:t>
      </w:r>
      <w:r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15.</w:t>
      </w:r>
      <w:r w:rsidRPr="003A6D02">
        <w:rPr>
          <w:rFonts w:ascii="Times New Roman" w:eastAsia="Calibri" w:hAnsi="Times New Roman" w:cs="Times New Roman"/>
          <w:bCs/>
          <w:i/>
          <w:sz w:val="24"/>
          <w:szCs w:val="24"/>
          <w:lang w:eastAsia="hu-HU"/>
        </w:rPr>
        <w:t>) KÖMÜB határozathoz</w:t>
      </w:r>
    </w:p>
    <w:p w:rsidR="0044766F" w:rsidRDefault="0044766F" w:rsidP="0044766F">
      <w:pPr>
        <w:jc w:val="center"/>
        <w:rPr>
          <w:rFonts w:eastAsia="Calibri"/>
          <w:bCs/>
          <w:i/>
        </w:rPr>
      </w:pPr>
    </w:p>
    <w:p w:rsidR="0044766F" w:rsidRPr="004C2254" w:rsidRDefault="0044766F" w:rsidP="0044766F">
      <w:pPr>
        <w:pStyle w:val="Nincstrkz"/>
      </w:pPr>
    </w:p>
    <w:p w:rsidR="0044766F" w:rsidRPr="004C2254" w:rsidRDefault="0044766F" w:rsidP="0044766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54">
        <w:rPr>
          <w:rFonts w:ascii="Times New Roman" w:hAnsi="Times New Roman" w:cs="Times New Roman"/>
          <w:b/>
          <w:sz w:val="24"/>
          <w:szCs w:val="24"/>
        </w:rPr>
        <w:t>PÁLYÁZATI KIÍRÁS</w:t>
      </w:r>
    </w:p>
    <w:p w:rsidR="0044766F" w:rsidRPr="004C2254" w:rsidRDefault="0044766F" w:rsidP="0044766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254">
        <w:rPr>
          <w:rFonts w:ascii="Times New Roman" w:hAnsi="Times New Roman" w:cs="Times New Roman"/>
          <w:b/>
          <w:sz w:val="24"/>
          <w:szCs w:val="24"/>
        </w:rPr>
        <w:t>ÉRD MEGYEI JOGÚ VÁROS TEHETSÉGGONDOZÓ ÖSZTÖNDÍJÁRA</w:t>
      </w:r>
    </w:p>
    <w:p w:rsidR="0044766F" w:rsidRPr="004C2254" w:rsidRDefault="0044766F" w:rsidP="0044766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766F" w:rsidRPr="004C2254" w:rsidRDefault="0044766F" w:rsidP="0044766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254">
        <w:rPr>
          <w:rFonts w:ascii="Times New Roman" w:hAnsi="Times New Roman" w:cs="Times New Roman"/>
          <w:b/>
          <w:sz w:val="24"/>
          <w:szCs w:val="24"/>
          <w:u w:val="single"/>
        </w:rPr>
        <w:t>Az ösztöndíj célja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Érd Megyei Jogú Város Önkormányzat Közgyűlése a Tehetséggondozó Ösztöndíj alapításával lehetőséget és segítséget kíván biztosítani a tehetséges érdi tanulók számára az alap-, és középfokú oktatásban folytatott tanulmányaikhoz, remélve, hogy közülük sokan a város képzett szakembereivé válnak.</w:t>
      </w:r>
    </w:p>
    <w:p w:rsidR="0044766F" w:rsidRPr="004C2254" w:rsidRDefault="0044766F" w:rsidP="0044766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254">
        <w:rPr>
          <w:rFonts w:ascii="Times New Roman" w:hAnsi="Times New Roman" w:cs="Times New Roman"/>
          <w:b/>
          <w:sz w:val="24"/>
          <w:szCs w:val="24"/>
          <w:u w:val="single"/>
        </w:rPr>
        <w:t>Jogosultsági feltételek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iCs/>
          <w:sz w:val="24"/>
          <w:szCs w:val="24"/>
        </w:rPr>
        <w:t>A Tehetséggondozó Ösztöndíj</w:t>
      </w:r>
      <w:r w:rsidRPr="004C2254">
        <w:rPr>
          <w:rFonts w:ascii="Times New Roman" w:hAnsi="Times New Roman" w:cs="Times New Roman"/>
          <w:sz w:val="24"/>
          <w:szCs w:val="24"/>
        </w:rPr>
        <w:t xml:space="preserve"> elnyerésének feltétele, hogy a pályázó nappali tagozaton, államilag elismert hazai vagy külföldi oktatási intézményben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2254">
        <w:rPr>
          <w:rFonts w:ascii="Times New Roman" w:hAnsi="Times New Roman" w:cs="Times New Roman"/>
          <w:sz w:val="24"/>
          <w:szCs w:val="24"/>
        </w:rPr>
        <w:t xml:space="preserve">) alapfokú, illetve középfokú tanulmányokat folytat,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b) Érd Megyei Jogú Város közigazgatási területén lakóhellyel rendelkezik, és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c) tanulmányi eredménye a pályázat benyújtását megelőző tanévben kimagasló</w:t>
      </w:r>
      <w:r>
        <w:rPr>
          <w:rFonts w:ascii="Times New Roman" w:hAnsi="Times New Roman" w:cs="Times New Roman"/>
          <w:sz w:val="24"/>
          <w:szCs w:val="24"/>
        </w:rPr>
        <w:t>, de legalább a 4,5-es tanulmányi átlagot eléri</w:t>
      </w:r>
      <w:r w:rsidRPr="004C22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 xml:space="preserve">Alapfokú oktatási intézményben folytatott tanulmányok esetén a </w:t>
      </w:r>
      <w:r w:rsidRPr="004C2254">
        <w:rPr>
          <w:rFonts w:ascii="Times New Roman" w:hAnsi="Times New Roman" w:cs="Times New Roman"/>
          <w:iCs/>
          <w:sz w:val="24"/>
          <w:szCs w:val="24"/>
        </w:rPr>
        <w:t xml:space="preserve">Tehetséggondozó </w:t>
      </w:r>
      <w:proofErr w:type="gramStart"/>
      <w:r w:rsidRPr="004C2254">
        <w:rPr>
          <w:rFonts w:ascii="Times New Roman" w:hAnsi="Times New Roman" w:cs="Times New Roman"/>
          <w:iCs/>
          <w:sz w:val="24"/>
          <w:szCs w:val="24"/>
        </w:rPr>
        <w:t>Ösztöndíjban</w:t>
      </w:r>
      <w:proofErr w:type="gramEnd"/>
      <w:r w:rsidRPr="004C22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legkorábban az ötödik</w:t>
      </w:r>
      <w:r w:rsidRPr="004C2254">
        <w:rPr>
          <w:rFonts w:ascii="Times New Roman" w:hAnsi="Times New Roman" w:cs="Times New Roman"/>
          <w:sz w:val="24"/>
          <w:szCs w:val="24"/>
        </w:rPr>
        <w:t xml:space="preserve"> évfolyamtól lehet részesülni.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766F" w:rsidRPr="004C2254" w:rsidRDefault="0044766F" w:rsidP="0044766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254">
        <w:rPr>
          <w:rFonts w:ascii="Times New Roman" w:hAnsi="Times New Roman" w:cs="Times New Roman"/>
          <w:b/>
          <w:sz w:val="24"/>
          <w:szCs w:val="24"/>
          <w:u w:val="single"/>
        </w:rPr>
        <w:t>A pályázat benyújtásának szabályai</w:t>
      </w:r>
    </w:p>
    <w:p w:rsidR="0044766F" w:rsidRPr="004C2254" w:rsidRDefault="0044766F" w:rsidP="0044766F">
      <w:pPr>
        <w:jc w:val="both"/>
      </w:pP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 xml:space="preserve">Pályázni a Pályázati űrlap kitöltésével és az abban meghatározott kötelező mellékletek csatolásával lehet.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A pályázatot - a pályázó által aláírva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2254">
        <w:rPr>
          <w:rFonts w:ascii="Times New Roman" w:hAnsi="Times New Roman" w:cs="Times New Roman"/>
          <w:sz w:val="24"/>
          <w:szCs w:val="24"/>
        </w:rPr>
        <w:t>- 1 példányban, zárt borítékban kell benyújtani személyesen a Polgármesteri Hivatal Ügyfélszolgálati Irodáján (Polgárok Háza, Alsó u. 3.), vagy postai úton</w:t>
      </w:r>
      <w:r>
        <w:rPr>
          <w:rFonts w:ascii="Times New Roman" w:hAnsi="Times New Roman" w:cs="Times New Roman"/>
          <w:sz w:val="24"/>
          <w:szCs w:val="24"/>
        </w:rPr>
        <w:t xml:space="preserve"> (Polgármesteri Hivatal, 2030 Érd, Alsó u. 1. Pf.: 31.)</w:t>
      </w:r>
      <w:r w:rsidRPr="004C2254">
        <w:rPr>
          <w:rFonts w:ascii="Times New Roman" w:hAnsi="Times New Roman" w:cs="Times New Roman"/>
          <w:sz w:val="24"/>
          <w:szCs w:val="24"/>
        </w:rPr>
        <w:t>. A postai úton benyújtott pályázat esetében a benyújtási határidőn a postára adás idejét kell érteni. A borítékon fel kell tüntetni</w:t>
      </w:r>
      <w:proofErr w:type="gramStart"/>
      <w:r w:rsidRPr="004C2254">
        <w:rPr>
          <w:rFonts w:ascii="Times New Roman" w:hAnsi="Times New Roman" w:cs="Times New Roman"/>
          <w:sz w:val="24"/>
          <w:szCs w:val="24"/>
        </w:rPr>
        <w:t>:  „</w:t>
      </w:r>
      <w:proofErr w:type="gramEnd"/>
      <w:r w:rsidRPr="004C2254">
        <w:rPr>
          <w:rFonts w:ascii="Times New Roman" w:hAnsi="Times New Roman" w:cs="Times New Roman"/>
          <w:sz w:val="24"/>
          <w:szCs w:val="24"/>
        </w:rPr>
        <w:t>Tehetséggondozó Ösztöndíj pályázat”.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 xml:space="preserve">Pályázati dokumentáció átvehető a Polgármesteri Hivatal Ügyfélszolgálati Irodáján, vagy letölthető a </w:t>
      </w:r>
      <w:hyperlink r:id="rId5" w:history="1">
        <w:r w:rsidRPr="004C225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www.erd.hu</w:t>
        </w:r>
      </w:hyperlink>
      <w:r w:rsidRPr="004C2254">
        <w:rPr>
          <w:rFonts w:ascii="Times New Roman" w:hAnsi="Times New Roman" w:cs="Times New Roman"/>
          <w:sz w:val="24"/>
          <w:szCs w:val="24"/>
        </w:rPr>
        <w:t xml:space="preserve"> honlapról a Pályázatok, álláshirdetések rovatból.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54">
        <w:rPr>
          <w:rFonts w:ascii="Times New Roman" w:hAnsi="Times New Roman" w:cs="Times New Roman"/>
          <w:b/>
          <w:sz w:val="24"/>
          <w:szCs w:val="24"/>
        </w:rPr>
        <w:t>A pályázat benyújtási határideje a kiírásnak az önkormányzat honlapján történő megjelenés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4C2254">
        <w:rPr>
          <w:rFonts w:ascii="Times New Roman" w:hAnsi="Times New Roman" w:cs="Times New Roman"/>
          <w:b/>
          <w:sz w:val="24"/>
          <w:szCs w:val="24"/>
        </w:rPr>
        <w:t>t követő 30. nap.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66F" w:rsidRPr="004C2254" w:rsidRDefault="0044766F" w:rsidP="0044766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254">
        <w:rPr>
          <w:rFonts w:ascii="Times New Roman" w:hAnsi="Times New Roman" w:cs="Times New Roman"/>
          <w:b/>
          <w:sz w:val="24"/>
          <w:szCs w:val="24"/>
          <w:u w:val="single"/>
        </w:rPr>
        <w:t>A pályázatok elbírálása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2254">
        <w:rPr>
          <w:rFonts w:ascii="Times New Roman" w:hAnsi="Times New Roman" w:cs="Times New Roman"/>
          <w:sz w:val="24"/>
          <w:szCs w:val="24"/>
        </w:rPr>
        <w:t>A Tehetséggondozó Ösztöndíj odaítélésről a Köznevelési és Művelődési Bizottság dönt.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A pályázatok elbírálásának határideje a benyújtási</w:t>
      </w:r>
      <w:r>
        <w:rPr>
          <w:rFonts w:ascii="Times New Roman" w:hAnsi="Times New Roman" w:cs="Times New Roman"/>
          <w:sz w:val="24"/>
          <w:szCs w:val="24"/>
        </w:rPr>
        <w:t xml:space="preserve"> határidő leteltétől számított 4</w:t>
      </w:r>
      <w:r w:rsidRPr="004C2254">
        <w:rPr>
          <w:rFonts w:ascii="Times New Roman" w:hAnsi="Times New Roman" w:cs="Times New Roman"/>
          <w:sz w:val="24"/>
          <w:szCs w:val="24"/>
        </w:rPr>
        <w:t>5. munkanap.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 xml:space="preserve">Az elbírálás során a Köznevelési és Művelődési Bizottság a határidőn túl benyújtott vagy formailag nem megfelelő pályázatokat a bírálatból kizárja, minden határidőben benyújtott formailag megfelelő pályázatot pedig érdemben elbírál.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 xml:space="preserve">A döntésre jogosult a pályázatok elbírálása során az alábbi szempontok és sorrend alapján dönt: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225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C22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C225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C2254">
        <w:rPr>
          <w:rFonts w:ascii="Times New Roman" w:hAnsi="Times New Roman" w:cs="Times New Roman"/>
          <w:sz w:val="24"/>
          <w:szCs w:val="24"/>
        </w:rPr>
        <w:t xml:space="preserve"> pályázó tanulmányi eredménye,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b) a pályázó családjában élő eltartottak száma,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lastRenderedPageBreak/>
        <w:t>c) a család egy főre jutó jövedelme.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Családként kell figyelembe venni a gyermekek védelméről és a gyámügyi igazgatásról szóló 1997. évi XXXI. törvény 19. § (4) bekezdésében foglalt közeli hozzátartozókat.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A döntésre jogosult a pályázó tanulmányi eredményén túl figyelembe veheti a műveltségi vagy szakmai versenyeredményeit is.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 xml:space="preserve">A döntés ellen jogorvoslatnak helye nincs, a döntésről a pályázókat a </w:t>
      </w:r>
      <w:proofErr w:type="gramStart"/>
      <w:r w:rsidRPr="004C2254">
        <w:rPr>
          <w:rFonts w:ascii="Times New Roman" w:hAnsi="Times New Roman" w:cs="Times New Roman"/>
          <w:sz w:val="24"/>
          <w:szCs w:val="24"/>
        </w:rPr>
        <w:t>Bizottság írásban</w:t>
      </w:r>
      <w:proofErr w:type="gramEnd"/>
      <w:r w:rsidRPr="004C2254">
        <w:rPr>
          <w:rFonts w:ascii="Times New Roman" w:hAnsi="Times New Roman" w:cs="Times New Roman"/>
          <w:sz w:val="24"/>
          <w:szCs w:val="24"/>
        </w:rPr>
        <w:t xml:space="preserve"> értesíti.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66F" w:rsidRPr="004C2254" w:rsidRDefault="0044766F" w:rsidP="0044766F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2254">
        <w:rPr>
          <w:rFonts w:ascii="Times New Roman" w:hAnsi="Times New Roman" w:cs="Times New Roman"/>
          <w:b/>
          <w:sz w:val="24"/>
          <w:szCs w:val="24"/>
          <w:u w:val="single"/>
        </w:rPr>
        <w:t>Az ösztöndíj összege és folyósítása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Az ösztöndíjban részesül</w:t>
      </w:r>
      <w:r>
        <w:rPr>
          <w:rFonts w:ascii="Times New Roman" w:hAnsi="Times New Roman" w:cs="Times New Roman"/>
          <w:sz w:val="24"/>
          <w:szCs w:val="24"/>
        </w:rPr>
        <w:t>ők minimum 5.000,- Ft, maximum 2</w:t>
      </w:r>
      <w:r w:rsidRPr="004C2254">
        <w:rPr>
          <w:rFonts w:ascii="Times New Roman" w:hAnsi="Times New Roman" w:cs="Times New Roman"/>
          <w:sz w:val="24"/>
          <w:szCs w:val="24"/>
        </w:rPr>
        <w:t xml:space="preserve">0.000,- forint havi támogatásban részesülnek a tanév 10 hónapjára. </w:t>
      </w:r>
    </w:p>
    <w:p w:rsidR="0044766F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A megítélt ösztöndíjat az önkormányzat minden hónap 10-éig bankszámlára utalja át vagy azt a Polgármesteri Hivatal pénztárában lehet felvenni</w:t>
      </w:r>
      <w:r w:rsidRPr="004C22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C2254">
        <w:rPr>
          <w:rFonts w:ascii="Times New Roman" w:hAnsi="Times New Roman" w:cs="Times New Roman"/>
          <w:sz w:val="24"/>
          <w:szCs w:val="24"/>
        </w:rPr>
        <w:t>A tanév során a kifizetés módjának megváltoztatására nincs lehetőség. Alapfokú oktatásban részt vevő jogosult esetén a kifizetés a törvényes képviselő részére történik.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766F" w:rsidRPr="007679E8" w:rsidRDefault="0044766F" w:rsidP="0044766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54">
        <w:rPr>
          <w:rFonts w:ascii="Times New Roman" w:hAnsi="Times New Roman" w:cs="Times New Roman"/>
          <w:b/>
          <w:sz w:val="24"/>
          <w:szCs w:val="24"/>
        </w:rPr>
        <w:t xml:space="preserve"> A félévi bizonyítvány kézhezvételét követően az ösztöndíj továbbfolyósításához a tanulói jogviszonyt február 28-ig igazolni kell.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A benyújtási határnapot követően beérkezett vagy postára adott igazolásokat érvénytelennek kell tekinteni. Utólagos hiánypótlásra nincs lehetőség.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 xml:space="preserve">A tanulói jogviszony igazolás hiánya esetén a második félévi ösztöndíj folyósítását meg kell szüntetni.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 xml:space="preserve">Ha az </w:t>
      </w:r>
      <w:r w:rsidRPr="004C2254">
        <w:rPr>
          <w:rFonts w:ascii="Times New Roman" w:hAnsi="Times New Roman" w:cs="Times New Roman"/>
          <w:iCs/>
          <w:sz w:val="24"/>
          <w:szCs w:val="24"/>
        </w:rPr>
        <w:t>ösztöndíjra</w:t>
      </w:r>
      <w:r w:rsidRPr="004C2254">
        <w:rPr>
          <w:rFonts w:ascii="Times New Roman" w:hAnsi="Times New Roman" w:cs="Times New Roman"/>
          <w:sz w:val="24"/>
          <w:szCs w:val="24"/>
        </w:rPr>
        <w:t xml:space="preserve"> jogosult az ösztöndíját két hónapot meghaladóan nem veszi fel, az ösztöndíj megszüntetésre kerül.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Ha a tanulmányi jogviszony szorgalmi időben a tanulónak felróható módon megszűnik, az ösztöndíjat meg kell szüntetni, és a tanév során átutalt ösztöndíj arányos részét vissza kell fizetni.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A Tehetséggondozó</w:t>
      </w:r>
      <w:r w:rsidRPr="004C2254">
        <w:rPr>
          <w:rFonts w:ascii="Times New Roman" w:hAnsi="Times New Roman" w:cs="Times New Roman"/>
          <w:iCs/>
          <w:sz w:val="24"/>
          <w:szCs w:val="24"/>
        </w:rPr>
        <w:t xml:space="preserve"> Ösztöndíj</w:t>
      </w:r>
      <w:r w:rsidRPr="004C2254">
        <w:rPr>
          <w:rFonts w:ascii="Times New Roman" w:hAnsi="Times New Roman" w:cs="Times New Roman"/>
          <w:sz w:val="24"/>
          <w:szCs w:val="24"/>
        </w:rPr>
        <w:t xml:space="preserve"> megszüntetéséről a Köznevelési és Művelődési Bizottság dönt.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254">
        <w:rPr>
          <w:rFonts w:ascii="Times New Roman" w:hAnsi="Times New Roman" w:cs="Times New Roman"/>
          <w:b/>
          <w:sz w:val="24"/>
          <w:szCs w:val="24"/>
        </w:rPr>
        <w:t xml:space="preserve">Egy pályázó egy tanévben vagy a Tehetséggondozó Ösztöndíjban vagy az Esélyteremtő Ösztöndíjban részesíthető. 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4C2254">
        <w:rPr>
          <w:rFonts w:ascii="Times New Roman" w:hAnsi="Times New Roman" w:cs="Times New Roman"/>
          <w:sz w:val="24"/>
          <w:szCs w:val="24"/>
        </w:rPr>
        <w:t>Az elnyert ösztöndíjat közvetlen adó- és TB járulékfizetési kötelezettség nem terheli, azonban az adóalapot növelő jövedelemnek számít ugyanúgy, mint az intézmények által adott szociális és tanulmányi ösztöndíjak.</w:t>
      </w:r>
    </w:p>
    <w:p w:rsidR="0044766F" w:rsidRPr="004C2254" w:rsidRDefault="0044766F" w:rsidP="0044766F">
      <w:pPr>
        <w:pStyle w:val="Nincstrkz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766F" w:rsidRPr="004C2254" w:rsidRDefault="0044766F" w:rsidP="0044766F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C2254">
        <w:rPr>
          <w:rFonts w:ascii="Times New Roman" w:hAnsi="Times New Roman" w:cs="Times New Roman"/>
          <w:b/>
          <w:sz w:val="24"/>
          <w:szCs w:val="24"/>
        </w:rPr>
        <w:t>Köznevelési és Művelődési Bizottság</w:t>
      </w:r>
    </w:p>
    <w:p w:rsidR="003C32B4" w:rsidRDefault="003C32B4">
      <w:bookmarkStart w:id="0" w:name="_GoBack"/>
      <w:bookmarkEnd w:id="0"/>
    </w:p>
    <w:sectPr w:rsidR="003C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66F"/>
    <w:rsid w:val="00340E9B"/>
    <w:rsid w:val="003C32B4"/>
    <w:rsid w:val="0044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7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uiPriority w:val="1"/>
    <w:qFormat/>
    <w:rsid w:val="0044766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7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76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incstrkz">
    <w:name w:val="No Spacing"/>
    <w:uiPriority w:val="1"/>
    <w:qFormat/>
    <w:rsid w:val="004476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r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Kétszeriné Perlaki Csilla</dc:creator>
  <cp:lastModifiedBy>Kétszeriné Perlaki Csilla</cp:lastModifiedBy>
  <cp:revision>2</cp:revision>
  <dcterms:created xsi:type="dcterms:W3CDTF">2017-07-18T11:44:00Z</dcterms:created>
  <dcterms:modified xsi:type="dcterms:W3CDTF">2017-07-18T11:44:00Z</dcterms:modified>
</cp:coreProperties>
</file>