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04" w:rsidRPr="00825162" w:rsidRDefault="00065504" w:rsidP="00065504">
      <w:pPr>
        <w:contextualSpacing w:val="0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82516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../2018. (……...) </w:t>
      </w:r>
    </w:p>
    <w:p w:rsidR="00065504" w:rsidRPr="00825162" w:rsidRDefault="00065504" w:rsidP="00065504">
      <w:pPr>
        <w:contextualSpacing w:val="0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proofErr w:type="gramStart"/>
      <w:r w:rsidRPr="00825162">
        <w:rPr>
          <w:rFonts w:eastAsia="Times New Roman" w:cs="Times New Roman"/>
          <w:b/>
          <w:bCs/>
          <w:color w:val="000000"/>
          <w:szCs w:val="24"/>
          <w:lang w:eastAsia="hu-HU"/>
        </w:rPr>
        <w:t>önkormányzati</w:t>
      </w:r>
      <w:proofErr w:type="gramEnd"/>
      <w:r w:rsidRPr="00825162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rendelete</w:t>
      </w:r>
    </w:p>
    <w:p w:rsidR="00065504" w:rsidRPr="00825162" w:rsidRDefault="00065504" w:rsidP="00065504">
      <w:pPr>
        <w:contextualSpacing w:val="0"/>
        <w:jc w:val="center"/>
        <w:rPr>
          <w:rFonts w:eastAsia="Times New Roman" w:cs="Times New Roman"/>
          <w:b/>
          <w:szCs w:val="24"/>
          <w:lang w:eastAsia="hu-HU"/>
        </w:rPr>
      </w:pPr>
    </w:p>
    <w:p w:rsidR="00065504" w:rsidRPr="00825162" w:rsidRDefault="00065504" w:rsidP="00065504">
      <w:pPr>
        <w:contextualSpacing w:val="0"/>
        <w:jc w:val="center"/>
        <w:rPr>
          <w:rFonts w:eastAsia="Times New Roman" w:cs="Times New Roman"/>
          <w:b/>
          <w:szCs w:val="24"/>
          <w:lang w:eastAsia="hu-HU"/>
        </w:rPr>
      </w:pPr>
    </w:p>
    <w:p w:rsidR="00065504" w:rsidRPr="00825162" w:rsidRDefault="00065504" w:rsidP="00065504">
      <w:pPr>
        <w:contextualSpacing w:val="0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25162">
        <w:rPr>
          <w:rFonts w:eastAsia="Times New Roman" w:cs="Times New Roman"/>
          <w:b/>
          <w:szCs w:val="24"/>
          <w:lang w:eastAsia="hu-HU"/>
        </w:rPr>
        <w:t>az</w:t>
      </w:r>
      <w:proofErr w:type="gramEnd"/>
      <w:r w:rsidRPr="00825162">
        <w:rPr>
          <w:rFonts w:eastAsia="Times New Roman" w:cs="Times New Roman"/>
          <w:b/>
          <w:szCs w:val="24"/>
          <w:lang w:eastAsia="hu-HU"/>
        </w:rPr>
        <w:t xml:space="preserve"> Érd Megyei Jogú Város Helyi Építési Szabályzatáról szóló 9/2016. (III.31.) önkormányzati rendelet </w:t>
      </w:r>
      <w:r w:rsidRPr="00825162">
        <w:rPr>
          <w:rFonts w:eastAsia="Times New Roman" w:cs="Times New Roman"/>
          <w:b/>
          <w:bCs/>
          <w:szCs w:val="24"/>
          <w:lang w:eastAsia="hu-HU"/>
        </w:rPr>
        <w:t>módosításáról</w:t>
      </w:r>
    </w:p>
    <w:p w:rsidR="00065504" w:rsidRPr="00825162" w:rsidRDefault="00065504" w:rsidP="00065504">
      <w:pPr>
        <w:widowControl w:val="0"/>
        <w:contextualSpacing w:val="0"/>
        <w:jc w:val="center"/>
        <w:rPr>
          <w:rFonts w:eastAsia="Calibri" w:cs="Times New Roman"/>
          <w:szCs w:val="24"/>
        </w:rPr>
      </w:pPr>
    </w:p>
    <w:p w:rsidR="00065504" w:rsidRPr="00825162" w:rsidRDefault="00065504" w:rsidP="00065504">
      <w:pPr>
        <w:rPr>
          <w:rFonts w:eastAsia="Lucida Sans Unicode" w:cs="Times New Roman"/>
          <w:szCs w:val="24"/>
        </w:rPr>
      </w:pPr>
      <w:r w:rsidRPr="00825162">
        <w:rPr>
          <w:rFonts w:eastAsia="Calibri" w:cs="Times New Roman"/>
          <w:szCs w:val="24"/>
        </w:rPr>
        <w:t xml:space="preserve">Érd Megyei Jogú Város Közgyűlése az épített környezet alakításáról és védelméről szóló 1997. évi LXXVIII. törvény 62. § (6) bekezdésének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 meghatározott feladatkörében eljárva, a településfejlesztési koncepcióról, az integrált településfejlesztési stratégiáról és a településrendezési eszközökről, valamint egyes településrendezési sajátos jogintézményekről szóló 314/2012. (XI.8.) Korm. rendelet </w:t>
      </w:r>
      <w:r w:rsidRPr="00065504">
        <w:rPr>
          <w:rFonts w:eastAsia="Calibri" w:cs="Times New Roman"/>
          <w:szCs w:val="24"/>
        </w:rPr>
        <w:t>28. § (1)</w:t>
      </w:r>
      <w:r w:rsidRPr="00825162">
        <w:rPr>
          <w:rFonts w:eastAsia="Calibri" w:cs="Times New Roman"/>
          <w:szCs w:val="24"/>
        </w:rPr>
        <w:t xml:space="preserve"> bekezdésben biztosított véleményezési jogkörében eljáró Pest Megyei Kormányhivatal Állami Főépítész, valamint </w:t>
      </w:r>
      <w:r w:rsidRPr="00825162">
        <w:rPr>
          <w:rFonts w:eastAsia="Lucida Sans Unicode" w:cs="Times New Roman"/>
          <w:szCs w:val="24"/>
        </w:rPr>
        <w:t xml:space="preserve">a </w:t>
      </w:r>
      <w:r>
        <w:rPr>
          <w:rFonts w:eastAsia="Lucida Sans Unicode" w:cs="Times New Roman"/>
          <w:szCs w:val="24"/>
        </w:rPr>
        <w:t xml:space="preserve">településfejlesztési dokumentumok, településrendezési eszközök, a településképi arculati kézikönyv és a településképi rendelet egyeztetésének szabályairól szóló </w:t>
      </w:r>
      <w:r w:rsidRPr="00825162">
        <w:rPr>
          <w:rFonts w:eastAsia="Lucida Sans Unicode" w:cs="Times New Roman"/>
          <w:szCs w:val="24"/>
        </w:rPr>
        <w:t xml:space="preserve">5/2017. (II.27.) önkormányzati rendelet szerinti partnerek véleményének </w:t>
      </w:r>
      <w:r w:rsidR="005921F7">
        <w:rPr>
          <w:rFonts w:eastAsia="Lucida Sans Unicode" w:cs="Times New Roman"/>
          <w:szCs w:val="24"/>
        </w:rPr>
        <w:t>figyelembevételével</w:t>
      </w:r>
      <w:r w:rsidRPr="00825162">
        <w:rPr>
          <w:rFonts w:eastAsia="Lucida Sans Unicode" w:cs="Times New Roman"/>
          <w:szCs w:val="24"/>
        </w:rPr>
        <w:t xml:space="preserve"> a következőket rendeli el:</w:t>
      </w:r>
    </w:p>
    <w:p w:rsidR="00714993" w:rsidRPr="00714993" w:rsidRDefault="00714993" w:rsidP="00714993">
      <w:pPr>
        <w:pStyle w:val="Nincstrkz"/>
        <w:rPr>
          <w:rFonts w:ascii="Corbel" w:hAnsi="Corbel"/>
        </w:rPr>
      </w:pPr>
    </w:p>
    <w:p w:rsidR="002F794E" w:rsidRPr="00065504" w:rsidRDefault="002F794E" w:rsidP="002F794E">
      <w:pPr>
        <w:pStyle w:val="NormlWeb"/>
        <w:spacing w:before="0" w:beforeAutospacing="0" w:after="0" w:afterAutospacing="0"/>
        <w:jc w:val="both"/>
        <w:rPr>
          <w:b/>
        </w:rPr>
      </w:pPr>
      <w:r w:rsidRPr="00065504">
        <w:rPr>
          <w:b/>
        </w:rPr>
        <w:t xml:space="preserve">1. § (1) Érd Megyei Jogú Város Helyi Építési Szabályzatáról szóló 9/2016. (III. 31.) rendeletének (továbbiakban: Rendelet) </w:t>
      </w:r>
      <w:r w:rsidR="00504FE7">
        <w:rPr>
          <w:b/>
        </w:rPr>
        <w:t xml:space="preserve">3. § (1) bekezdés 21-25. pontjai törlésre kerülnek, és a </w:t>
      </w:r>
      <w:bookmarkStart w:id="0" w:name="_GoBack"/>
      <w:bookmarkEnd w:id="0"/>
      <w:r w:rsidRPr="00065504">
        <w:rPr>
          <w:b/>
        </w:rPr>
        <w:t>3. § (</w:t>
      </w:r>
      <w:r w:rsidR="009B3B9E" w:rsidRPr="00065504">
        <w:rPr>
          <w:b/>
        </w:rPr>
        <w:t>3</w:t>
      </w:r>
      <w:r w:rsidRPr="00065504">
        <w:rPr>
          <w:b/>
        </w:rPr>
        <w:t>) bekezdés</w:t>
      </w:r>
      <w:r w:rsidR="00571DC6" w:rsidRPr="00065504">
        <w:rPr>
          <w:b/>
        </w:rPr>
        <w:t>e</w:t>
      </w:r>
      <w:r w:rsidRPr="00065504">
        <w:rPr>
          <w:b/>
        </w:rPr>
        <w:t xml:space="preserve"> a következő 24-28. pontokkal egészül ki:</w:t>
      </w:r>
    </w:p>
    <w:p w:rsidR="00C461C9" w:rsidRPr="00065504" w:rsidRDefault="00723D49" w:rsidP="00C461C9">
      <w:pPr>
        <w:pStyle w:val="Listaszerbekezds"/>
        <w:widowControl w:val="0"/>
        <w:suppressAutoHyphens/>
        <w:ind w:left="1069"/>
        <w:contextualSpacing w:val="0"/>
        <w:rPr>
          <w:rFonts w:cs="Times New Roman"/>
          <w:bCs/>
          <w:color w:val="000000"/>
          <w:szCs w:val="24"/>
        </w:rPr>
      </w:pPr>
      <w:r w:rsidRPr="00065504">
        <w:rPr>
          <w:rFonts w:cs="Times New Roman"/>
          <w:bCs/>
          <w:color w:val="000000"/>
          <w:szCs w:val="24"/>
        </w:rPr>
        <w:t>„</w:t>
      </w:r>
      <w:r w:rsidR="00C461C9" w:rsidRPr="00065504">
        <w:rPr>
          <w:rFonts w:cs="Times New Roman"/>
          <w:bCs/>
          <w:color w:val="000000"/>
          <w:szCs w:val="24"/>
        </w:rPr>
        <w:t>24. helyi egyedi védelem alatt álló építmény,</w:t>
      </w:r>
    </w:p>
    <w:p w:rsidR="00C461C9" w:rsidRPr="00065504" w:rsidRDefault="00C461C9" w:rsidP="00C461C9">
      <w:pPr>
        <w:pStyle w:val="Listaszerbekezds"/>
        <w:widowControl w:val="0"/>
        <w:suppressAutoHyphens/>
        <w:ind w:left="1069"/>
        <w:contextualSpacing w:val="0"/>
        <w:rPr>
          <w:rFonts w:cs="Times New Roman"/>
          <w:bCs/>
          <w:color w:val="000000"/>
          <w:szCs w:val="24"/>
        </w:rPr>
      </w:pPr>
      <w:r w:rsidRPr="00065504">
        <w:rPr>
          <w:rFonts w:cs="Times New Roman"/>
          <w:bCs/>
          <w:color w:val="000000"/>
          <w:szCs w:val="24"/>
        </w:rPr>
        <w:t>25. helyi értékvédelemi terület határa,</w:t>
      </w:r>
    </w:p>
    <w:p w:rsidR="00C461C9" w:rsidRPr="00065504" w:rsidRDefault="00C461C9" w:rsidP="00C461C9">
      <w:pPr>
        <w:pStyle w:val="Listaszerbekezds"/>
        <w:widowControl w:val="0"/>
        <w:suppressAutoHyphens/>
        <w:ind w:left="1069"/>
        <w:contextualSpacing w:val="0"/>
        <w:rPr>
          <w:rFonts w:cs="Times New Roman"/>
          <w:bCs/>
          <w:color w:val="000000"/>
          <w:szCs w:val="24"/>
        </w:rPr>
      </w:pPr>
      <w:r w:rsidRPr="00065504">
        <w:rPr>
          <w:rFonts w:cs="Times New Roman"/>
          <w:bCs/>
          <w:color w:val="000000"/>
          <w:szCs w:val="24"/>
        </w:rPr>
        <w:t>26. helyi jelentőségű természetvédelmi terület határa,</w:t>
      </w:r>
    </w:p>
    <w:p w:rsidR="00C461C9" w:rsidRPr="00065504" w:rsidRDefault="00C461C9" w:rsidP="00C461C9">
      <w:pPr>
        <w:pStyle w:val="Listaszerbekezds"/>
        <w:widowControl w:val="0"/>
        <w:suppressAutoHyphens/>
        <w:ind w:left="1069"/>
        <w:contextualSpacing w:val="0"/>
        <w:rPr>
          <w:rFonts w:cs="Times New Roman"/>
          <w:bCs/>
          <w:color w:val="000000"/>
          <w:szCs w:val="24"/>
        </w:rPr>
      </w:pPr>
      <w:r w:rsidRPr="00065504">
        <w:rPr>
          <w:rFonts w:cs="Times New Roman"/>
          <w:bCs/>
          <w:color w:val="000000"/>
          <w:szCs w:val="24"/>
        </w:rPr>
        <w:t>27. helyi jelentőségű védett természeti emlék (kaptárkő),</w:t>
      </w:r>
    </w:p>
    <w:p w:rsidR="002F794E" w:rsidRPr="00065504" w:rsidRDefault="00C461C9" w:rsidP="00C461C9">
      <w:pPr>
        <w:pStyle w:val="Listaszerbekezds"/>
        <w:widowControl w:val="0"/>
        <w:suppressAutoHyphens/>
        <w:ind w:left="1069"/>
        <w:contextualSpacing w:val="0"/>
        <w:rPr>
          <w:rFonts w:cs="Times New Roman"/>
          <w:szCs w:val="24"/>
        </w:rPr>
      </w:pPr>
      <w:r w:rsidRPr="00065504">
        <w:rPr>
          <w:rFonts w:cs="Times New Roman"/>
          <w:bCs/>
          <w:color w:val="000000"/>
          <w:szCs w:val="24"/>
        </w:rPr>
        <w:t>28. helyi védett fa.</w:t>
      </w:r>
      <w:r w:rsidR="00723D49" w:rsidRPr="00065504">
        <w:rPr>
          <w:rFonts w:cs="Times New Roman"/>
          <w:bCs/>
          <w:color w:val="000000"/>
          <w:szCs w:val="24"/>
        </w:rPr>
        <w:t>”</w:t>
      </w:r>
    </w:p>
    <w:p w:rsidR="002F794E" w:rsidRPr="00065504" w:rsidRDefault="002F794E" w:rsidP="00CF5D3E">
      <w:pPr>
        <w:spacing w:line="276" w:lineRule="auto"/>
        <w:rPr>
          <w:rFonts w:cs="Times New Roman"/>
          <w:b/>
          <w:szCs w:val="24"/>
        </w:rPr>
      </w:pPr>
    </w:p>
    <w:p w:rsidR="004E59E5" w:rsidRPr="00065504" w:rsidRDefault="004E59E5" w:rsidP="00CF5D3E">
      <w:pPr>
        <w:spacing w:line="276" w:lineRule="auto"/>
        <w:rPr>
          <w:rFonts w:cs="Times New Roman"/>
          <w:b/>
          <w:szCs w:val="24"/>
        </w:rPr>
      </w:pPr>
      <w:r w:rsidRPr="00065504">
        <w:rPr>
          <w:rFonts w:cs="Times New Roman"/>
          <w:b/>
          <w:szCs w:val="24"/>
        </w:rPr>
        <w:t>2. § A Rendelet 4. § (1) bekezdés helyébe a következő rendelkezés lép:</w:t>
      </w:r>
    </w:p>
    <w:p w:rsidR="004E59E5" w:rsidRPr="00065504" w:rsidRDefault="004E59E5" w:rsidP="004E59E5">
      <w:pPr>
        <w:pStyle w:val="Nincstrkz"/>
        <w:rPr>
          <w:rFonts w:eastAsia="Calibri" w:cs="Times New Roman"/>
          <w:i/>
          <w:szCs w:val="24"/>
        </w:rPr>
      </w:pPr>
      <w:r w:rsidRPr="00065504">
        <w:rPr>
          <w:rFonts w:eastAsia="Calibri" w:cs="Times New Roman"/>
          <w:i/>
          <w:szCs w:val="24"/>
        </w:rPr>
        <w:t>„(1) A polgármester jelen rendeletben meghatározott esetekben és módon a helyi védett területeken és helyi egyedi védett építmények területén kívül a 2. mellékletben rögzített utak mentén</w:t>
      </w:r>
      <w:r w:rsidR="00BF567F" w:rsidRPr="00065504">
        <w:rPr>
          <w:rFonts w:eastAsia="Calibri" w:cs="Times New Roman"/>
          <w:i/>
          <w:szCs w:val="24"/>
        </w:rPr>
        <w:t>, valamint</w:t>
      </w:r>
      <w:r w:rsidRPr="00065504">
        <w:rPr>
          <w:rFonts w:eastAsia="Calibri" w:cs="Times New Roman"/>
          <w:i/>
          <w:szCs w:val="24"/>
        </w:rPr>
        <w:t xml:space="preserve"> </w:t>
      </w:r>
      <w:r w:rsidR="00BF567F" w:rsidRPr="00065504">
        <w:rPr>
          <w:rFonts w:eastAsia="Calibri" w:cs="Times New Roman"/>
          <w:i/>
          <w:szCs w:val="24"/>
        </w:rPr>
        <w:t xml:space="preserve">az 5. számú mellékletben lehatárolt városközponti és parkvárosi alközponti </w:t>
      </w:r>
      <w:r w:rsidRPr="00065504">
        <w:rPr>
          <w:rFonts w:eastAsia="Calibri" w:cs="Times New Roman"/>
          <w:i/>
          <w:szCs w:val="24"/>
        </w:rPr>
        <w:t>területeken elhelyezkedő ingatlanokra a településkép javítása érdekében az azt rontó állapotú építmények meghatározott időn belüli helyrehozatali kötelezettségét írhatja elő önkormányzati hatósági döntésében.”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</w:p>
    <w:p w:rsidR="00BF567F" w:rsidRPr="00065504" w:rsidRDefault="00BF567F" w:rsidP="004E59E5">
      <w:pPr>
        <w:pStyle w:val="Nincstrkz"/>
        <w:rPr>
          <w:rFonts w:eastAsia="Calibri" w:cs="Times New Roman"/>
          <w:b/>
          <w:szCs w:val="24"/>
        </w:rPr>
      </w:pPr>
      <w:r w:rsidRPr="00065504">
        <w:rPr>
          <w:rFonts w:eastAsia="Calibri" w:cs="Times New Roman"/>
          <w:b/>
          <w:szCs w:val="24"/>
        </w:rPr>
        <w:t>3. § A Rendelet 8. § a következő (8) bekezdéssel egészül ki: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  <w:r w:rsidRPr="00065504">
        <w:rPr>
          <w:rFonts w:eastAsia="Calibri" w:cs="Times New Roman"/>
          <w:i/>
          <w:szCs w:val="24"/>
        </w:rPr>
        <w:t xml:space="preserve">„(8) Az </w:t>
      </w:r>
      <w:proofErr w:type="spellStart"/>
      <w:r w:rsidRPr="00065504">
        <w:rPr>
          <w:rFonts w:eastAsia="Calibri" w:cs="Times New Roman"/>
          <w:i/>
          <w:szCs w:val="24"/>
        </w:rPr>
        <w:t>SZT-n</w:t>
      </w:r>
      <w:proofErr w:type="spellEnd"/>
      <w:r w:rsidRPr="00065504">
        <w:rPr>
          <w:rFonts w:eastAsia="Calibri" w:cs="Times New Roman"/>
          <w:i/>
          <w:szCs w:val="24"/>
        </w:rPr>
        <w:t xml:space="preserve"> feltüntetett helyi védett területen telekhatár korrekció csak ott lehetséges, ahol az a tömb kialakult </w:t>
      </w:r>
      <w:r w:rsidR="00065504" w:rsidRPr="00065504">
        <w:rPr>
          <w:rFonts w:eastAsia="Calibri" w:cs="Times New Roman"/>
          <w:i/>
          <w:szCs w:val="24"/>
        </w:rPr>
        <w:t>telekszerkezetét jelentősen</w:t>
      </w:r>
      <w:r w:rsidRPr="00065504">
        <w:rPr>
          <w:rFonts w:eastAsia="Calibri" w:cs="Times New Roman"/>
          <w:i/>
          <w:szCs w:val="24"/>
        </w:rPr>
        <w:t xml:space="preserve"> nem befolyásolja, a telek és a szomszédos telkek kontúrját javítja és legfeljebb a telek területének 15%-át érinti.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</w:p>
    <w:p w:rsidR="00BF567F" w:rsidRPr="00065504" w:rsidRDefault="00BF567F" w:rsidP="004E59E5">
      <w:pPr>
        <w:pStyle w:val="Nincstrkz"/>
        <w:rPr>
          <w:rFonts w:eastAsia="Calibri" w:cs="Times New Roman"/>
          <w:b/>
          <w:szCs w:val="24"/>
        </w:rPr>
      </w:pPr>
      <w:r w:rsidRPr="00065504">
        <w:rPr>
          <w:rFonts w:eastAsia="Calibri" w:cs="Times New Roman"/>
          <w:b/>
          <w:szCs w:val="24"/>
        </w:rPr>
        <w:t>4. § A Rendelet 10. § (19) bekezdés helyébe a következő rendelkezés lép: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  <w:r w:rsidRPr="00065504">
        <w:rPr>
          <w:rFonts w:eastAsia="Calibri" w:cs="Times New Roman"/>
          <w:i/>
          <w:szCs w:val="24"/>
        </w:rPr>
        <w:t>„(19) Kertvárosias lakóterület telkein, amennyiben a lakásokhoz tartozó gépkocsi-parkoló a domborzati adottság (a lejtés</w:t>
      </w:r>
      <w:proofErr w:type="gramStart"/>
      <w:r w:rsidRPr="00065504">
        <w:rPr>
          <w:rFonts w:eastAsia="Calibri" w:cs="Times New Roman"/>
          <w:i/>
          <w:szCs w:val="24"/>
        </w:rPr>
        <w:t>&gt;15</w:t>
      </w:r>
      <w:proofErr w:type="gramEnd"/>
      <w:r w:rsidRPr="00065504">
        <w:rPr>
          <w:rFonts w:eastAsia="Calibri" w:cs="Times New Roman"/>
          <w:i/>
          <w:szCs w:val="24"/>
        </w:rPr>
        <w:t xml:space="preserve">%) miatt nem kerülhet az épület mellé vagy mögé, a burkolt beállót előkertben is ki lehet alakítani, de fedett </w:t>
      </w:r>
      <w:proofErr w:type="spellStart"/>
      <w:r w:rsidRPr="00065504">
        <w:rPr>
          <w:rFonts w:eastAsia="Calibri" w:cs="Times New Roman"/>
          <w:i/>
          <w:szCs w:val="24"/>
        </w:rPr>
        <w:t>gépkocsitároló</w:t>
      </w:r>
      <w:proofErr w:type="spellEnd"/>
      <w:r w:rsidRPr="00065504">
        <w:rPr>
          <w:rFonts w:eastAsia="Calibri" w:cs="Times New Roman"/>
          <w:i/>
          <w:szCs w:val="24"/>
        </w:rPr>
        <w:t xml:space="preserve"> előkertben nem alakítható ki. </w:t>
      </w:r>
      <w:proofErr w:type="gramStart"/>
      <w:r w:rsidRPr="00065504">
        <w:rPr>
          <w:rFonts w:eastAsia="Calibri" w:cs="Times New Roman"/>
          <w:i/>
          <w:szCs w:val="24"/>
        </w:rPr>
        <w:t>Előkertben</w:t>
      </w:r>
      <w:proofErr w:type="gramEnd"/>
      <w:r w:rsidRPr="00065504">
        <w:rPr>
          <w:rFonts w:eastAsia="Calibri" w:cs="Times New Roman"/>
          <w:i/>
          <w:szCs w:val="24"/>
        </w:rPr>
        <w:t xml:space="preserve"> egyéb esetekben csak az épületkörüli járda, lépcső, a bejárathoz és a gépjárműtárolóhoz vezető felület burkolható le.”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</w:p>
    <w:p w:rsidR="00BF567F" w:rsidRPr="00065504" w:rsidRDefault="00BF567F" w:rsidP="004E59E5">
      <w:pPr>
        <w:pStyle w:val="Nincstrkz"/>
        <w:rPr>
          <w:rFonts w:eastAsia="Calibri" w:cs="Times New Roman"/>
          <w:b/>
          <w:szCs w:val="24"/>
        </w:rPr>
      </w:pPr>
      <w:r w:rsidRPr="00065504">
        <w:rPr>
          <w:rFonts w:eastAsia="Calibri" w:cs="Times New Roman"/>
          <w:b/>
          <w:szCs w:val="24"/>
        </w:rPr>
        <w:lastRenderedPageBreak/>
        <w:t>5. § A Rendelet 16. § (5) bekezdés helyébe a következő rendelkezés lép:</w:t>
      </w:r>
    </w:p>
    <w:p w:rsidR="00BF567F" w:rsidRPr="00065504" w:rsidRDefault="00BF567F" w:rsidP="004E59E5">
      <w:pPr>
        <w:pStyle w:val="Nincstrkz"/>
        <w:rPr>
          <w:rFonts w:eastAsia="Calibri" w:cs="Times New Roman"/>
          <w:i/>
          <w:szCs w:val="24"/>
        </w:rPr>
      </w:pPr>
      <w:r w:rsidRPr="00065504">
        <w:rPr>
          <w:rFonts w:eastAsia="Calibri" w:cs="Times New Roman"/>
          <w:i/>
          <w:szCs w:val="24"/>
        </w:rPr>
        <w:t>„(5) Külterületi fásítás, erdősítés esetén törekedni kell honos fafajok telepítésére, és honos erdőállományok kialakítására a helyi településképi rendelet 9. melléklete szerint.”</w:t>
      </w:r>
    </w:p>
    <w:p w:rsidR="004E59E5" w:rsidRPr="00065504" w:rsidRDefault="004E59E5" w:rsidP="00CF5D3E">
      <w:pPr>
        <w:spacing w:line="276" w:lineRule="auto"/>
        <w:rPr>
          <w:rFonts w:cs="Times New Roman"/>
          <w:b/>
          <w:szCs w:val="24"/>
        </w:rPr>
      </w:pPr>
    </w:p>
    <w:p w:rsidR="00714993" w:rsidRPr="00065504" w:rsidRDefault="00D15A3D" w:rsidP="00CF5D3E">
      <w:pPr>
        <w:spacing w:line="276" w:lineRule="auto"/>
        <w:rPr>
          <w:rFonts w:cs="Times New Roman"/>
          <w:b/>
          <w:szCs w:val="24"/>
        </w:rPr>
      </w:pPr>
      <w:r w:rsidRPr="00065504">
        <w:rPr>
          <w:rFonts w:cs="Times New Roman"/>
          <w:b/>
          <w:szCs w:val="24"/>
        </w:rPr>
        <w:t>6</w:t>
      </w:r>
      <w:r w:rsidR="00CB6E5D" w:rsidRPr="00065504">
        <w:rPr>
          <w:rFonts w:cs="Times New Roman"/>
          <w:b/>
          <w:szCs w:val="24"/>
        </w:rPr>
        <w:t xml:space="preserve">. § </w:t>
      </w:r>
      <w:r w:rsidR="00714993" w:rsidRPr="00065504">
        <w:rPr>
          <w:rFonts w:cs="Times New Roman"/>
          <w:b/>
          <w:szCs w:val="24"/>
        </w:rPr>
        <w:t>Hatályát veszti a Rendelet</w:t>
      </w:r>
    </w:p>
    <w:p w:rsidR="00714993" w:rsidRPr="00065504" w:rsidRDefault="00CB6E5D" w:rsidP="00851A5B">
      <w:pPr>
        <w:pStyle w:val="Listaszerbekezds"/>
        <w:numPr>
          <w:ilvl w:val="0"/>
          <w:numId w:val="9"/>
        </w:numPr>
        <w:spacing w:before="240" w:after="240" w:line="276" w:lineRule="auto"/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1. </w:t>
      </w:r>
      <w:r w:rsidR="00714993" w:rsidRPr="00065504">
        <w:rPr>
          <w:rFonts w:cs="Times New Roman"/>
          <w:szCs w:val="24"/>
        </w:rPr>
        <w:t xml:space="preserve">§ (3) bekezdés c) </w:t>
      </w:r>
      <w:r w:rsidR="00851A5B" w:rsidRPr="00065504">
        <w:rPr>
          <w:rFonts w:cs="Times New Roman"/>
          <w:szCs w:val="24"/>
        </w:rPr>
        <w:t xml:space="preserve">és f) </w:t>
      </w:r>
      <w:r w:rsidR="00714993" w:rsidRPr="00065504">
        <w:rPr>
          <w:rFonts w:cs="Times New Roman"/>
          <w:szCs w:val="24"/>
        </w:rPr>
        <w:t>pontja</w:t>
      </w:r>
    </w:p>
    <w:p w:rsidR="00D83EAD" w:rsidRPr="00065504" w:rsidRDefault="00D83EAD" w:rsidP="00CB3811">
      <w:pPr>
        <w:pStyle w:val="Listaszerbekezds"/>
        <w:numPr>
          <w:ilvl w:val="0"/>
          <w:numId w:val="9"/>
        </w:numPr>
        <w:spacing w:before="240" w:after="240" w:line="276" w:lineRule="auto"/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1. § (4) bekezdés </w:t>
      </w:r>
      <w:r w:rsidR="009B3B9E" w:rsidRPr="00065504">
        <w:rPr>
          <w:rFonts w:cs="Times New Roman"/>
          <w:szCs w:val="24"/>
        </w:rPr>
        <w:t>b) és</w:t>
      </w:r>
      <w:r w:rsidR="00851A5B" w:rsidRPr="00065504">
        <w:rPr>
          <w:rFonts w:cs="Times New Roman"/>
          <w:szCs w:val="24"/>
        </w:rPr>
        <w:t xml:space="preserve"> </w:t>
      </w:r>
      <w:r w:rsidR="002924A3" w:rsidRPr="00065504">
        <w:rPr>
          <w:rFonts w:cs="Times New Roman"/>
          <w:szCs w:val="24"/>
        </w:rPr>
        <w:t xml:space="preserve">g) </w:t>
      </w:r>
      <w:r w:rsidR="00851A5B" w:rsidRPr="00065504">
        <w:rPr>
          <w:rFonts w:cs="Times New Roman"/>
          <w:szCs w:val="24"/>
        </w:rPr>
        <w:t>pontjai.</w:t>
      </w:r>
    </w:p>
    <w:p w:rsidR="00714993" w:rsidRPr="00065504" w:rsidRDefault="00CB6E5D" w:rsidP="00CB3811">
      <w:pPr>
        <w:pStyle w:val="Listaszerbekezds"/>
        <w:numPr>
          <w:ilvl w:val="0"/>
          <w:numId w:val="9"/>
        </w:numPr>
        <w:spacing w:before="240" w:after="240" w:line="276" w:lineRule="auto"/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2. </w:t>
      </w:r>
      <w:r w:rsidR="00714993" w:rsidRPr="00065504">
        <w:rPr>
          <w:rFonts w:cs="Times New Roman"/>
          <w:szCs w:val="24"/>
        </w:rPr>
        <w:t xml:space="preserve">§ </w:t>
      </w:r>
      <w:r w:rsidR="009B3B9E" w:rsidRPr="00065504">
        <w:rPr>
          <w:rFonts w:cs="Times New Roman"/>
          <w:szCs w:val="24"/>
        </w:rPr>
        <w:t xml:space="preserve">3. </w:t>
      </w:r>
      <w:r w:rsidRPr="00065504">
        <w:rPr>
          <w:rFonts w:cs="Times New Roman"/>
          <w:szCs w:val="24"/>
        </w:rPr>
        <w:t>és 22. pontok</w:t>
      </w:r>
    </w:p>
    <w:p w:rsidR="006159D7" w:rsidRPr="00065504" w:rsidRDefault="00CB6E5D" w:rsidP="009B3B9E">
      <w:pPr>
        <w:pStyle w:val="Listaszerbekezds"/>
        <w:numPr>
          <w:ilvl w:val="0"/>
          <w:numId w:val="9"/>
        </w:numPr>
        <w:spacing w:before="240" w:line="276" w:lineRule="auto"/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3. </w:t>
      </w:r>
      <w:r w:rsidR="00A522AD" w:rsidRPr="00065504">
        <w:rPr>
          <w:rFonts w:cs="Times New Roman"/>
          <w:szCs w:val="24"/>
        </w:rPr>
        <w:t>§ (1) bekezdés</w:t>
      </w:r>
      <w:r w:rsidR="00A21A24" w:rsidRPr="00065504">
        <w:rPr>
          <w:rFonts w:cs="Times New Roman"/>
          <w:szCs w:val="24"/>
        </w:rPr>
        <w:t>ben a</w:t>
      </w:r>
      <w:r w:rsidR="00A522AD" w:rsidRPr="00065504">
        <w:rPr>
          <w:rFonts w:cs="Times New Roman"/>
          <w:szCs w:val="24"/>
        </w:rPr>
        <w:t xml:space="preserve"> 21</w:t>
      </w:r>
      <w:proofErr w:type="gramStart"/>
      <w:r w:rsidR="006159D7" w:rsidRPr="00065504">
        <w:rPr>
          <w:rFonts w:cs="Times New Roman"/>
          <w:szCs w:val="24"/>
        </w:rPr>
        <w:t>.,</w:t>
      </w:r>
      <w:proofErr w:type="gramEnd"/>
      <w:r w:rsidR="006159D7" w:rsidRPr="00065504">
        <w:rPr>
          <w:rFonts w:cs="Times New Roman"/>
          <w:szCs w:val="24"/>
        </w:rPr>
        <w:t xml:space="preserve"> </w:t>
      </w:r>
      <w:r w:rsidR="00A522AD" w:rsidRPr="00065504">
        <w:rPr>
          <w:rFonts w:cs="Times New Roman"/>
          <w:szCs w:val="24"/>
        </w:rPr>
        <w:t>22.</w:t>
      </w:r>
      <w:r w:rsidR="006159D7" w:rsidRPr="00065504">
        <w:rPr>
          <w:rFonts w:cs="Times New Roman"/>
          <w:szCs w:val="24"/>
        </w:rPr>
        <w:t>, 23., 24. és 25</w:t>
      </w:r>
      <w:r w:rsidR="002F794E" w:rsidRPr="00065504">
        <w:rPr>
          <w:rFonts w:cs="Times New Roman"/>
          <w:szCs w:val="24"/>
        </w:rPr>
        <w:t xml:space="preserve"> pont</w:t>
      </w:r>
    </w:p>
    <w:p w:rsidR="006159D7" w:rsidRPr="00065504" w:rsidRDefault="006159D7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7. §</w:t>
      </w:r>
    </w:p>
    <w:p w:rsidR="00CF5D3E" w:rsidRPr="00065504" w:rsidRDefault="00CF5D3E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9. § (3) bekezdés</w:t>
      </w:r>
    </w:p>
    <w:p w:rsidR="00CF5D3E" w:rsidRPr="00065504" w:rsidRDefault="00CF5D3E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10. § </w:t>
      </w:r>
      <w:r w:rsidR="009B3B9E" w:rsidRPr="00065504">
        <w:rPr>
          <w:rFonts w:cs="Times New Roman"/>
          <w:szCs w:val="24"/>
        </w:rPr>
        <w:t>(9) bekezdés a) pontja</w:t>
      </w:r>
    </w:p>
    <w:p w:rsidR="00CF5D3E" w:rsidRPr="00065504" w:rsidRDefault="00CF5D3E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12. § (1), (4)</w:t>
      </w:r>
      <w:r w:rsidR="00937D73" w:rsidRPr="00065504">
        <w:rPr>
          <w:rFonts w:cs="Times New Roman"/>
          <w:szCs w:val="24"/>
        </w:rPr>
        <w:t>,</w:t>
      </w:r>
      <w:r w:rsidRPr="00065504">
        <w:rPr>
          <w:rFonts w:cs="Times New Roman"/>
          <w:szCs w:val="24"/>
        </w:rPr>
        <w:t xml:space="preserve"> </w:t>
      </w:r>
      <w:r w:rsidR="00937D73" w:rsidRPr="00065504">
        <w:rPr>
          <w:rFonts w:cs="Times New Roman"/>
          <w:szCs w:val="24"/>
        </w:rPr>
        <w:t xml:space="preserve">(5), (6), (7) és (8) </w:t>
      </w:r>
      <w:r w:rsidR="00B83DA2" w:rsidRPr="00065504">
        <w:rPr>
          <w:rFonts w:cs="Times New Roman"/>
          <w:szCs w:val="24"/>
        </w:rPr>
        <w:t>bekezdések</w:t>
      </w:r>
    </w:p>
    <w:p w:rsidR="00CF5D3E" w:rsidRPr="00065504" w:rsidRDefault="001B7F86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13. § </w:t>
      </w:r>
      <w:r w:rsidR="00937D73" w:rsidRPr="00065504">
        <w:rPr>
          <w:rFonts w:cs="Times New Roman"/>
          <w:szCs w:val="24"/>
        </w:rPr>
        <w:t xml:space="preserve">(5), (6), (7), </w:t>
      </w:r>
      <w:r w:rsidR="00CF5D3E" w:rsidRPr="00065504">
        <w:rPr>
          <w:rFonts w:cs="Times New Roman"/>
          <w:szCs w:val="24"/>
        </w:rPr>
        <w:t>(9), (10)</w:t>
      </w:r>
      <w:r w:rsidR="00937D73" w:rsidRPr="00065504">
        <w:rPr>
          <w:rFonts w:cs="Times New Roman"/>
          <w:szCs w:val="24"/>
        </w:rPr>
        <w:t>, (11), (12) és (</w:t>
      </w:r>
      <w:r w:rsidR="00CF5D3E" w:rsidRPr="00065504">
        <w:rPr>
          <w:rFonts w:cs="Times New Roman"/>
          <w:szCs w:val="24"/>
        </w:rPr>
        <w:t>13)</w:t>
      </w:r>
      <w:r w:rsidR="00B83DA2" w:rsidRPr="00065504">
        <w:rPr>
          <w:rFonts w:cs="Times New Roman"/>
          <w:szCs w:val="24"/>
        </w:rPr>
        <w:t xml:space="preserve"> bekezdések</w:t>
      </w:r>
    </w:p>
    <w:p w:rsidR="00CF5D3E" w:rsidRPr="00065504" w:rsidRDefault="00CF5D3E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15. §</w:t>
      </w:r>
    </w:p>
    <w:p w:rsidR="00CF5D3E" w:rsidRPr="00065504" w:rsidRDefault="00937D73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16. § (1) bekezdés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19. § (3) bekezdésben a „településképi megjelenésre” szövegrész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19. § (6) bekezdés</w:t>
      </w:r>
    </w:p>
    <w:p w:rsidR="0029376C" w:rsidRPr="00065504" w:rsidRDefault="00937D73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23. §</w:t>
      </w:r>
    </w:p>
    <w:p w:rsidR="001F283F" w:rsidRPr="00065504" w:rsidRDefault="00937D73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25. §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29. § (8) bekezdésben a </w:t>
      </w:r>
      <w:r w:rsidR="00937D73" w:rsidRPr="00065504">
        <w:rPr>
          <w:rFonts w:cs="Times New Roman"/>
          <w:szCs w:val="24"/>
        </w:rPr>
        <w:t>2. és 3. mondat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29. § (10) bekezdés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30. § (7) bekezdésben a </w:t>
      </w:r>
      <w:r w:rsidR="00F322EC" w:rsidRPr="00065504">
        <w:rPr>
          <w:rFonts w:cs="Times New Roman"/>
          <w:szCs w:val="24"/>
        </w:rPr>
        <w:t>2. és 3. mondat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30. § (9) bekezdés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31. § (10) bekezdés</w:t>
      </w:r>
    </w:p>
    <w:p w:rsidR="0029376C" w:rsidRPr="00065504" w:rsidRDefault="0029376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32. § </w:t>
      </w:r>
      <w:r w:rsidR="00F322EC" w:rsidRPr="00065504">
        <w:rPr>
          <w:rFonts w:cs="Times New Roman"/>
          <w:szCs w:val="24"/>
        </w:rPr>
        <w:t>(6) bekezdés</w:t>
      </w:r>
    </w:p>
    <w:p w:rsidR="0029376C" w:rsidRPr="00065504" w:rsidRDefault="00CB6E5D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32. </w:t>
      </w:r>
      <w:r w:rsidR="0029376C" w:rsidRPr="00065504">
        <w:rPr>
          <w:rFonts w:cs="Times New Roman"/>
          <w:szCs w:val="24"/>
        </w:rPr>
        <w:t>§ (7) bekezdésben a</w:t>
      </w:r>
      <w:r w:rsidR="00B83DA2" w:rsidRPr="00065504">
        <w:rPr>
          <w:rFonts w:cs="Times New Roman"/>
          <w:szCs w:val="24"/>
        </w:rPr>
        <w:t>z utolsó mondat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38. § (4) bekezdés</w:t>
      </w:r>
    </w:p>
    <w:p w:rsidR="00CF5D3E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41. § (6) bekezdésben a 2. mondatban a „az építmények városképi illeszkedését és” szövegrész.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44. § (2) </w:t>
      </w:r>
      <w:r w:rsidR="0094266B" w:rsidRPr="00065504">
        <w:rPr>
          <w:rFonts w:cs="Times New Roman"/>
          <w:szCs w:val="24"/>
        </w:rPr>
        <w:t xml:space="preserve">bekezdés első mondata </w:t>
      </w:r>
      <w:r w:rsidRPr="00065504">
        <w:rPr>
          <w:rFonts w:cs="Times New Roman"/>
          <w:szCs w:val="24"/>
        </w:rPr>
        <w:t xml:space="preserve">és </w:t>
      </w:r>
      <w:r w:rsidR="0094266B" w:rsidRPr="00065504">
        <w:rPr>
          <w:rFonts w:cs="Times New Roman"/>
          <w:szCs w:val="24"/>
        </w:rPr>
        <w:t>a (3) bekezdés</w:t>
      </w:r>
    </w:p>
    <w:p w:rsidR="0094266B" w:rsidRPr="00065504" w:rsidRDefault="00F322EC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48</w:t>
      </w:r>
      <w:r w:rsidR="0094266B" w:rsidRPr="00065504">
        <w:rPr>
          <w:rFonts w:cs="Times New Roman"/>
          <w:szCs w:val="24"/>
        </w:rPr>
        <w:t>. § (</w:t>
      </w:r>
      <w:r w:rsidRPr="00065504">
        <w:rPr>
          <w:rFonts w:cs="Times New Roman"/>
          <w:szCs w:val="24"/>
        </w:rPr>
        <w:t>7</w:t>
      </w:r>
      <w:r w:rsidR="0094266B" w:rsidRPr="00065504">
        <w:rPr>
          <w:rFonts w:cs="Times New Roman"/>
          <w:szCs w:val="24"/>
        </w:rPr>
        <w:t>) bekezdés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49. § (9) bekezdés</w:t>
      </w:r>
      <w:r w:rsidR="00AB27F8" w:rsidRPr="00065504">
        <w:rPr>
          <w:rFonts w:cs="Times New Roman"/>
          <w:szCs w:val="24"/>
        </w:rPr>
        <w:t xml:space="preserve">ben az „övezetében csak sétaút (tanösvény) és pihenőhely, valamint a 4144 </w:t>
      </w:r>
      <w:proofErr w:type="spellStart"/>
      <w:r w:rsidR="00AB27F8" w:rsidRPr="00065504">
        <w:rPr>
          <w:rFonts w:cs="Times New Roman"/>
          <w:szCs w:val="24"/>
        </w:rPr>
        <w:t>hrsz-ú</w:t>
      </w:r>
      <w:proofErr w:type="spellEnd"/>
      <w:r w:rsidR="00AB27F8" w:rsidRPr="00065504">
        <w:rPr>
          <w:rFonts w:cs="Times New Roman"/>
          <w:szCs w:val="24"/>
        </w:rPr>
        <w:t xml:space="preserve"> telken a tanösvény jellegével harmonizáló fa szerkezetű esőház alakítható ki. Az” szövegrész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49. § (10) bekezdés a) pontjában </w:t>
      </w:r>
      <w:r w:rsidR="00B83DA2" w:rsidRPr="00065504">
        <w:rPr>
          <w:rFonts w:cs="Times New Roman"/>
          <w:szCs w:val="24"/>
        </w:rPr>
        <w:t xml:space="preserve">a </w:t>
      </w:r>
      <w:r w:rsidR="00AB27F8" w:rsidRPr="00065504">
        <w:rPr>
          <w:rFonts w:cs="Times New Roman"/>
          <w:szCs w:val="24"/>
        </w:rPr>
        <w:t>2. mondat</w:t>
      </w:r>
      <w:r w:rsidR="00F322EC" w:rsidRPr="00065504">
        <w:rPr>
          <w:rFonts w:cs="Times New Roman"/>
          <w:szCs w:val="24"/>
        </w:rPr>
        <w:t>.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51. § (6) </w:t>
      </w:r>
      <w:r w:rsidR="00F322EC" w:rsidRPr="00065504">
        <w:rPr>
          <w:rFonts w:cs="Times New Roman"/>
          <w:szCs w:val="24"/>
        </w:rPr>
        <w:t>bekezdés</w:t>
      </w:r>
    </w:p>
    <w:p w:rsidR="00D3054B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53. § (4) bekezdés e) </w:t>
      </w:r>
      <w:r w:rsidR="00D3054B" w:rsidRPr="00065504">
        <w:rPr>
          <w:rFonts w:cs="Times New Roman"/>
          <w:szCs w:val="24"/>
        </w:rPr>
        <w:t>pontjában a „40-45º hajlásszögű, nyeregtetős épületek létesíthetők” szövegrész</w:t>
      </w:r>
    </w:p>
    <w:p w:rsidR="00402749" w:rsidRPr="00065504" w:rsidRDefault="00D3054B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53. § (4) bekezdés </w:t>
      </w:r>
      <w:r w:rsidR="00402749" w:rsidRPr="00065504">
        <w:rPr>
          <w:rFonts w:cs="Times New Roman"/>
          <w:szCs w:val="24"/>
        </w:rPr>
        <w:t>h) pontja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54. § (11) és (12) bekezdések</w:t>
      </w:r>
    </w:p>
    <w:p w:rsidR="007368B0" w:rsidRPr="00065504" w:rsidRDefault="00402749" w:rsidP="007368B0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59. § </w:t>
      </w:r>
      <w:r w:rsidR="00F322EC" w:rsidRPr="00065504">
        <w:rPr>
          <w:rFonts w:cs="Times New Roman"/>
          <w:szCs w:val="24"/>
        </w:rPr>
        <w:t>(2) bekezdés utolsó mondata</w:t>
      </w:r>
    </w:p>
    <w:p w:rsidR="007368B0" w:rsidRPr="00065504" w:rsidRDefault="007368B0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59. § (3) </w:t>
      </w:r>
      <w:r w:rsidR="00F322EC" w:rsidRPr="00065504">
        <w:rPr>
          <w:rFonts w:cs="Times New Roman"/>
          <w:szCs w:val="24"/>
        </w:rPr>
        <w:t>bekezdés</w:t>
      </w:r>
    </w:p>
    <w:p w:rsidR="007368B0" w:rsidRPr="00065504" w:rsidRDefault="007368B0" w:rsidP="007368B0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>59. § (6</w:t>
      </w:r>
      <w:r w:rsidR="00F322EC" w:rsidRPr="00065504">
        <w:rPr>
          <w:rFonts w:cs="Times New Roman"/>
          <w:szCs w:val="24"/>
        </w:rPr>
        <w:t>) bekezdésben az utolsó mondat</w:t>
      </w:r>
    </w:p>
    <w:p w:rsidR="00402749" w:rsidRPr="00065504" w:rsidRDefault="00402749" w:rsidP="00CB3811">
      <w:pPr>
        <w:pStyle w:val="Nincstrkz"/>
        <w:numPr>
          <w:ilvl w:val="0"/>
          <w:numId w:val="9"/>
        </w:numPr>
        <w:rPr>
          <w:rFonts w:cs="Times New Roman"/>
          <w:szCs w:val="24"/>
        </w:rPr>
      </w:pPr>
      <w:r w:rsidRPr="00065504">
        <w:rPr>
          <w:rFonts w:cs="Times New Roman"/>
          <w:szCs w:val="24"/>
        </w:rPr>
        <w:t xml:space="preserve">59. § </w:t>
      </w:r>
      <w:r w:rsidR="007368B0" w:rsidRPr="00065504">
        <w:rPr>
          <w:rFonts w:cs="Times New Roman"/>
          <w:szCs w:val="24"/>
        </w:rPr>
        <w:t xml:space="preserve">(7), </w:t>
      </w:r>
      <w:r w:rsidRPr="00065504">
        <w:rPr>
          <w:rFonts w:cs="Times New Roman"/>
          <w:szCs w:val="24"/>
        </w:rPr>
        <w:t>(11)</w:t>
      </w:r>
      <w:r w:rsidR="00F322EC" w:rsidRPr="00065504">
        <w:rPr>
          <w:rFonts w:cs="Times New Roman"/>
          <w:szCs w:val="24"/>
        </w:rPr>
        <w:t xml:space="preserve">, (12) és </w:t>
      </w:r>
      <w:r w:rsidRPr="00065504">
        <w:rPr>
          <w:rFonts w:cs="Times New Roman"/>
          <w:szCs w:val="24"/>
        </w:rPr>
        <w:t>(13) bekezdések</w:t>
      </w:r>
    </w:p>
    <w:p w:rsidR="00AB27F8" w:rsidRPr="00065504" w:rsidRDefault="00AB27F8" w:rsidP="00402749">
      <w:pPr>
        <w:pStyle w:val="Nincstrkz"/>
        <w:ind w:left="284"/>
        <w:rPr>
          <w:rFonts w:cs="Times New Roman"/>
          <w:szCs w:val="24"/>
        </w:rPr>
      </w:pPr>
    </w:p>
    <w:p w:rsidR="00CB6E5D" w:rsidRPr="00065504" w:rsidRDefault="00DC7002" w:rsidP="00DC7002">
      <w:pPr>
        <w:widowControl w:val="0"/>
        <w:contextualSpacing w:val="0"/>
        <w:rPr>
          <w:rFonts w:eastAsia="Calibri" w:cs="Times New Roman"/>
          <w:b/>
          <w:szCs w:val="24"/>
        </w:rPr>
      </w:pPr>
      <w:r w:rsidRPr="00065504">
        <w:rPr>
          <w:rFonts w:eastAsia="Calibri" w:cs="Times New Roman"/>
          <w:b/>
          <w:szCs w:val="24"/>
        </w:rPr>
        <w:t>7. § A Rendelet 1. melléklet jelmagyarázata e rendelet mellékletével módosul.</w:t>
      </w:r>
    </w:p>
    <w:p w:rsidR="00DC2151" w:rsidRPr="00065504" w:rsidRDefault="00DC2151" w:rsidP="00714993">
      <w:pPr>
        <w:widowControl w:val="0"/>
        <w:contextualSpacing w:val="0"/>
        <w:rPr>
          <w:rFonts w:eastAsia="Calibri" w:cs="Times New Roman"/>
          <w:b/>
          <w:szCs w:val="24"/>
        </w:rPr>
      </w:pPr>
    </w:p>
    <w:p w:rsidR="00714993" w:rsidRPr="00065504" w:rsidRDefault="00DC7002" w:rsidP="00714993">
      <w:pPr>
        <w:widowControl w:val="0"/>
        <w:contextualSpacing w:val="0"/>
        <w:rPr>
          <w:rFonts w:eastAsia="Calibri" w:cs="Times New Roman"/>
          <w:b/>
          <w:szCs w:val="24"/>
        </w:rPr>
      </w:pPr>
      <w:r w:rsidRPr="00065504">
        <w:rPr>
          <w:rFonts w:eastAsia="Calibri" w:cs="Times New Roman"/>
          <w:b/>
          <w:szCs w:val="24"/>
        </w:rPr>
        <w:lastRenderedPageBreak/>
        <w:t>8</w:t>
      </w:r>
      <w:r w:rsidR="00714993" w:rsidRPr="00065504">
        <w:rPr>
          <w:rFonts w:eastAsia="Calibri" w:cs="Times New Roman"/>
          <w:b/>
          <w:szCs w:val="24"/>
        </w:rPr>
        <w:t xml:space="preserve">. §  Ez a </w:t>
      </w:r>
      <w:proofErr w:type="gramStart"/>
      <w:r w:rsidR="00714993" w:rsidRPr="00065504">
        <w:rPr>
          <w:rFonts w:eastAsia="Calibri" w:cs="Times New Roman"/>
          <w:b/>
          <w:szCs w:val="24"/>
        </w:rPr>
        <w:t>rendelet …</w:t>
      </w:r>
      <w:proofErr w:type="gramEnd"/>
      <w:r w:rsidR="00714993" w:rsidRPr="00065504">
        <w:rPr>
          <w:rFonts w:eastAsia="Calibri" w:cs="Times New Roman"/>
          <w:b/>
          <w:szCs w:val="24"/>
        </w:rPr>
        <w:t>……….</w:t>
      </w:r>
      <w:proofErr w:type="spellStart"/>
      <w:r w:rsidR="00714993" w:rsidRPr="00065504">
        <w:rPr>
          <w:rFonts w:eastAsia="Calibri" w:cs="Times New Roman"/>
          <w:b/>
          <w:szCs w:val="24"/>
        </w:rPr>
        <w:t>-én</w:t>
      </w:r>
      <w:proofErr w:type="spellEnd"/>
      <w:r w:rsidR="00714993" w:rsidRPr="00065504">
        <w:rPr>
          <w:rFonts w:eastAsia="Calibri" w:cs="Times New Roman"/>
          <w:b/>
          <w:szCs w:val="24"/>
        </w:rPr>
        <w:t xml:space="preserve"> lép hatályba.</w:t>
      </w:r>
    </w:p>
    <w:p w:rsidR="00714993" w:rsidRPr="00065504" w:rsidRDefault="00714993" w:rsidP="00714993">
      <w:pPr>
        <w:widowControl w:val="0"/>
        <w:tabs>
          <w:tab w:val="left" w:pos="284"/>
        </w:tabs>
        <w:contextualSpacing w:val="0"/>
        <w:rPr>
          <w:rFonts w:eastAsia="Calibri" w:cs="Times New Roman"/>
          <w:szCs w:val="24"/>
        </w:rPr>
      </w:pPr>
    </w:p>
    <w:p w:rsidR="00714993" w:rsidRPr="00065504" w:rsidRDefault="00714993" w:rsidP="00714993">
      <w:pPr>
        <w:widowControl w:val="0"/>
        <w:tabs>
          <w:tab w:val="left" w:pos="284"/>
        </w:tabs>
        <w:contextualSpacing w:val="0"/>
        <w:rPr>
          <w:rFonts w:eastAsia="Calibri" w:cs="Times New Roman"/>
          <w:szCs w:val="24"/>
        </w:rPr>
      </w:pPr>
    </w:p>
    <w:p w:rsidR="00714993" w:rsidRPr="00065504" w:rsidRDefault="00714993" w:rsidP="00714993">
      <w:pPr>
        <w:widowControl w:val="0"/>
        <w:tabs>
          <w:tab w:val="left" w:pos="284"/>
        </w:tabs>
        <w:contextualSpacing w:val="0"/>
        <w:rPr>
          <w:rFonts w:eastAsia="Calibri" w:cs="Times New Roman"/>
          <w:szCs w:val="24"/>
        </w:rPr>
      </w:pPr>
    </w:p>
    <w:p w:rsidR="00714993" w:rsidRPr="00065504" w:rsidRDefault="00714993" w:rsidP="00714993">
      <w:pPr>
        <w:pStyle w:val="Nincstrkz"/>
        <w:rPr>
          <w:rFonts w:cs="Times New Roman"/>
          <w:szCs w:val="24"/>
        </w:rPr>
      </w:pPr>
    </w:p>
    <w:p w:rsidR="00714993" w:rsidRPr="00065504" w:rsidRDefault="00714993" w:rsidP="00714993">
      <w:pPr>
        <w:contextualSpacing w:val="0"/>
        <w:jc w:val="left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Mecsériné dr. Szilágyi </w:t>
      </w:r>
      <w:proofErr w:type="gramStart"/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>Erzsébet</w:t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  <w:t xml:space="preserve">                    T</w:t>
      </w:r>
      <w:proofErr w:type="gramEnd"/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>. Mészáros András</w:t>
      </w:r>
    </w:p>
    <w:p w:rsidR="00714993" w:rsidRPr="00065504" w:rsidRDefault="00714993" w:rsidP="00714993">
      <w:pPr>
        <w:contextualSpacing w:val="0"/>
        <w:jc w:val="left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                 </w:t>
      </w:r>
      <w:proofErr w:type="gramStart"/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>jegyző</w:t>
      </w:r>
      <w:proofErr w:type="gramEnd"/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  <w:t xml:space="preserve">  </w:t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</w:r>
      <w:r w:rsidRPr="00065504">
        <w:rPr>
          <w:rFonts w:eastAsia="Times New Roman" w:cs="Times New Roman"/>
          <w:b/>
          <w:bCs/>
          <w:color w:val="000000"/>
          <w:szCs w:val="24"/>
          <w:lang w:eastAsia="hu-HU"/>
        </w:rPr>
        <w:tab/>
        <w:t xml:space="preserve">               polgármester</w:t>
      </w:r>
    </w:p>
    <w:p w:rsidR="00714993" w:rsidRPr="00065504" w:rsidRDefault="00714993" w:rsidP="00714993">
      <w:pPr>
        <w:widowControl w:val="0"/>
        <w:tabs>
          <w:tab w:val="left" w:pos="284"/>
        </w:tabs>
        <w:contextualSpacing w:val="0"/>
        <w:rPr>
          <w:rFonts w:eastAsia="Calibri" w:cs="Times New Roman"/>
          <w:szCs w:val="24"/>
        </w:rPr>
      </w:pPr>
    </w:p>
    <w:p w:rsidR="00714993" w:rsidRPr="00714993" w:rsidRDefault="00714993" w:rsidP="00714993">
      <w:pPr>
        <w:rPr>
          <w:rFonts w:ascii="Corbel" w:hAnsi="Corbel"/>
        </w:rPr>
      </w:pPr>
    </w:p>
    <w:p w:rsidR="00714993" w:rsidRPr="00714993" w:rsidRDefault="00714993" w:rsidP="00714993">
      <w:pPr>
        <w:pStyle w:val="Nincstrkz"/>
        <w:rPr>
          <w:rFonts w:ascii="Corbel" w:hAnsi="Corbel"/>
        </w:rPr>
      </w:pPr>
    </w:p>
    <w:sectPr w:rsidR="00714993" w:rsidRPr="007149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5D" w:rsidRDefault="00CB6E5D" w:rsidP="00CB6E5D">
      <w:r>
        <w:separator/>
      </w:r>
    </w:p>
  </w:endnote>
  <w:endnote w:type="continuationSeparator" w:id="0">
    <w:p w:rsidR="00CB6E5D" w:rsidRDefault="00CB6E5D" w:rsidP="00CB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642867"/>
      <w:docPartObj>
        <w:docPartGallery w:val="Page Numbers (Bottom of Page)"/>
        <w:docPartUnique/>
      </w:docPartObj>
    </w:sdtPr>
    <w:sdtEndPr>
      <w:rPr>
        <w:rFonts w:ascii="Corbel" w:hAnsi="Corbel"/>
        <w:sz w:val="18"/>
        <w:szCs w:val="18"/>
      </w:rPr>
    </w:sdtEndPr>
    <w:sdtContent>
      <w:p w:rsidR="00CB6E5D" w:rsidRPr="00CB6E5D" w:rsidRDefault="00CB6E5D" w:rsidP="00CB6E5D">
        <w:pPr>
          <w:pStyle w:val="llb"/>
          <w:jc w:val="center"/>
          <w:rPr>
            <w:rFonts w:ascii="Corbel" w:hAnsi="Corbel"/>
            <w:sz w:val="18"/>
            <w:szCs w:val="18"/>
          </w:rPr>
        </w:pPr>
        <w:r w:rsidRPr="00CB6E5D">
          <w:rPr>
            <w:rFonts w:ascii="Corbel" w:hAnsi="Corbel"/>
            <w:sz w:val="18"/>
            <w:szCs w:val="18"/>
          </w:rPr>
          <w:fldChar w:fldCharType="begin"/>
        </w:r>
        <w:r w:rsidRPr="00CB6E5D">
          <w:rPr>
            <w:rFonts w:ascii="Corbel" w:hAnsi="Corbel"/>
            <w:sz w:val="18"/>
            <w:szCs w:val="18"/>
          </w:rPr>
          <w:instrText>PAGE   \* MERGEFORMAT</w:instrText>
        </w:r>
        <w:r w:rsidRPr="00CB6E5D">
          <w:rPr>
            <w:rFonts w:ascii="Corbel" w:hAnsi="Corbel"/>
            <w:sz w:val="18"/>
            <w:szCs w:val="18"/>
          </w:rPr>
          <w:fldChar w:fldCharType="separate"/>
        </w:r>
        <w:r w:rsidR="00504FE7">
          <w:rPr>
            <w:rFonts w:ascii="Corbel" w:hAnsi="Corbel"/>
            <w:noProof/>
            <w:sz w:val="18"/>
            <w:szCs w:val="18"/>
          </w:rPr>
          <w:t>1</w:t>
        </w:r>
        <w:r w:rsidRPr="00CB6E5D">
          <w:rPr>
            <w:rFonts w:ascii="Corbel" w:hAnsi="Corbe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5D" w:rsidRDefault="00CB6E5D" w:rsidP="00CB6E5D">
      <w:r>
        <w:separator/>
      </w:r>
    </w:p>
  </w:footnote>
  <w:footnote w:type="continuationSeparator" w:id="0">
    <w:p w:rsidR="00CB6E5D" w:rsidRDefault="00CB6E5D" w:rsidP="00CB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B79"/>
    <w:multiLevelType w:val="hybridMultilevel"/>
    <w:tmpl w:val="D42C4F38"/>
    <w:lvl w:ilvl="0" w:tplc="040E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662DB5"/>
    <w:multiLevelType w:val="hybridMultilevel"/>
    <w:tmpl w:val="67BCF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17A4D"/>
    <w:multiLevelType w:val="hybridMultilevel"/>
    <w:tmpl w:val="3BC8B8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22303"/>
    <w:multiLevelType w:val="hybridMultilevel"/>
    <w:tmpl w:val="C096DB0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510892"/>
    <w:multiLevelType w:val="hybridMultilevel"/>
    <w:tmpl w:val="F2DC9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879C4"/>
    <w:multiLevelType w:val="hybridMultilevel"/>
    <w:tmpl w:val="384869FE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D0D4D2D"/>
    <w:multiLevelType w:val="hybridMultilevel"/>
    <w:tmpl w:val="A61884F6"/>
    <w:lvl w:ilvl="0" w:tplc="236AE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1F3AEC"/>
    <w:multiLevelType w:val="hybridMultilevel"/>
    <w:tmpl w:val="B702749C"/>
    <w:lvl w:ilvl="0" w:tplc="5614C26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DF62E2"/>
    <w:multiLevelType w:val="hybridMultilevel"/>
    <w:tmpl w:val="A13CF7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93"/>
    <w:rsid w:val="00065504"/>
    <w:rsid w:val="00142D46"/>
    <w:rsid w:val="001B7F86"/>
    <w:rsid w:val="001E1152"/>
    <w:rsid w:val="001F283F"/>
    <w:rsid w:val="002924A3"/>
    <w:rsid w:val="0029376C"/>
    <w:rsid w:val="002F794E"/>
    <w:rsid w:val="003C59A0"/>
    <w:rsid w:val="00402749"/>
    <w:rsid w:val="004C02CB"/>
    <w:rsid w:val="004E59E5"/>
    <w:rsid w:val="00504FE7"/>
    <w:rsid w:val="00537945"/>
    <w:rsid w:val="00571DC6"/>
    <w:rsid w:val="005921F7"/>
    <w:rsid w:val="006159D7"/>
    <w:rsid w:val="006430AC"/>
    <w:rsid w:val="00714993"/>
    <w:rsid w:val="00723D49"/>
    <w:rsid w:val="007368B0"/>
    <w:rsid w:val="00851A5B"/>
    <w:rsid w:val="00871FCD"/>
    <w:rsid w:val="008D2914"/>
    <w:rsid w:val="009172B7"/>
    <w:rsid w:val="00937D73"/>
    <w:rsid w:val="0094266B"/>
    <w:rsid w:val="00971D23"/>
    <w:rsid w:val="009B3B9E"/>
    <w:rsid w:val="00A21A24"/>
    <w:rsid w:val="00A522AD"/>
    <w:rsid w:val="00AB27F8"/>
    <w:rsid w:val="00B06A98"/>
    <w:rsid w:val="00B42B5D"/>
    <w:rsid w:val="00B83DA2"/>
    <w:rsid w:val="00B96D8A"/>
    <w:rsid w:val="00BA497F"/>
    <w:rsid w:val="00BF567F"/>
    <w:rsid w:val="00C35D16"/>
    <w:rsid w:val="00C461C9"/>
    <w:rsid w:val="00CB3811"/>
    <w:rsid w:val="00CB6E5D"/>
    <w:rsid w:val="00CF5D3E"/>
    <w:rsid w:val="00D15A3D"/>
    <w:rsid w:val="00D3054B"/>
    <w:rsid w:val="00D83EAD"/>
    <w:rsid w:val="00DC2151"/>
    <w:rsid w:val="00DC7002"/>
    <w:rsid w:val="00E12090"/>
    <w:rsid w:val="00F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714993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4993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paragraph" w:styleId="Listaszerbekezds">
    <w:name w:val="List Paragraph"/>
    <w:basedOn w:val="Norml"/>
    <w:uiPriority w:val="34"/>
    <w:qFormat/>
    <w:rsid w:val="00714993"/>
    <w:pPr>
      <w:ind w:left="720"/>
    </w:pPr>
  </w:style>
  <w:style w:type="paragraph" w:styleId="NormlWeb">
    <w:name w:val="Normal (Web)"/>
    <w:basedOn w:val="Norml"/>
    <w:semiHidden/>
    <w:unhideWhenUsed/>
    <w:rsid w:val="002F794E"/>
    <w:pPr>
      <w:spacing w:before="100" w:beforeAutospacing="1" w:after="100" w:afterAutospacing="1"/>
      <w:contextualSpacing w:val="0"/>
      <w:jc w:val="left"/>
    </w:pPr>
    <w:rPr>
      <w:rFonts w:eastAsia="Times New Roman" w:cs="Times New Roman"/>
      <w:szCs w:val="24"/>
      <w:lang w:eastAsia="hu-HU"/>
    </w:rPr>
  </w:style>
  <w:style w:type="character" w:customStyle="1" w:styleId="WW8Num19z1">
    <w:name w:val="WW8Num19z1"/>
    <w:rsid w:val="00C461C9"/>
    <w:rPr>
      <w:rFonts w:ascii="Arial Narrow" w:eastAsia="Times New Roman" w:hAnsi="Arial Narrow" w:cs="Times New Roman"/>
    </w:rPr>
  </w:style>
  <w:style w:type="paragraph" w:styleId="lfej">
    <w:name w:val="header"/>
    <w:basedOn w:val="Norml"/>
    <w:link w:val="lfejChar"/>
    <w:uiPriority w:val="99"/>
    <w:unhideWhenUsed/>
    <w:rsid w:val="00CB6E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6E5D"/>
    <w:rPr>
      <w:rFonts w:ascii="Times New Roman" w:eastAsiaTheme="minorEastAsia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B6E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6E5D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714993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4993"/>
    <w:pPr>
      <w:spacing w:after="0" w:line="240" w:lineRule="auto"/>
      <w:contextualSpacing/>
      <w:jc w:val="both"/>
    </w:pPr>
    <w:rPr>
      <w:rFonts w:ascii="Times New Roman" w:eastAsiaTheme="minorEastAsia" w:hAnsi="Times New Roman"/>
      <w:sz w:val="24"/>
    </w:rPr>
  </w:style>
  <w:style w:type="paragraph" w:styleId="Listaszerbekezds">
    <w:name w:val="List Paragraph"/>
    <w:basedOn w:val="Norml"/>
    <w:uiPriority w:val="34"/>
    <w:qFormat/>
    <w:rsid w:val="00714993"/>
    <w:pPr>
      <w:ind w:left="720"/>
    </w:pPr>
  </w:style>
  <w:style w:type="paragraph" w:styleId="NormlWeb">
    <w:name w:val="Normal (Web)"/>
    <w:basedOn w:val="Norml"/>
    <w:semiHidden/>
    <w:unhideWhenUsed/>
    <w:rsid w:val="002F794E"/>
    <w:pPr>
      <w:spacing w:before="100" w:beforeAutospacing="1" w:after="100" w:afterAutospacing="1"/>
      <w:contextualSpacing w:val="0"/>
      <w:jc w:val="left"/>
    </w:pPr>
    <w:rPr>
      <w:rFonts w:eastAsia="Times New Roman" w:cs="Times New Roman"/>
      <w:szCs w:val="24"/>
      <w:lang w:eastAsia="hu-HU"/>
    </w:rPr>
  </w:style>
  <w:style w:type="character" w:customStyle="1" w:styleId="WW8Num19z1">
    <w:name w:val="WW8Num19z1"/>
    <w:rsid w:val="00C461C9"/>
    <w:rPr>
      <w:rFonts w:ascii="Arial Narrow" w:eastAsia="Times New Roman" w:hAnsi="Arial Narrow" w:cs="Times New Roman"/>
    </w:rPr>
  </w:style>
  <w:style w:type="paragraph" w:styleId="lfej">
    <w:name w:val="header"/>
    <w:basedOn w:val="Norml"/>
    <w:link w:val="lfejChar"/>
    <w:uiPriority w:val="99"/>
    <w:unhideWhenUsed/>
    <w:rsid w:val="00CB6E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B6E5D"/>
    <w:rPr>
      <w:rFonts w:ascii="Times New Roman" w:eastAsiaTheme="minorEastAsia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B6E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6E5D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625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Fehérné Tölgyesi Ildikó</cp:lastModifiedBy>
  <cp:revision>8</cp:revision>
  <dcterms:created xsi:type="dcterms:W3CDTF">2017-12-07T14:57:00Z</dcterms:created>
  <dcterms:modified xsi:type="dcterms:W3CDTF">2017-12-08T07:53:00Z</dcterms:modified>
</cp:coreProperties>
</file>